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4E1" w:rsidRPr="00BA175F" w:rsidRDefault="0091636F" w:rsidP="00BA175F">
      <w:pPr>
        <w:pBdr>
          <w:top w:val="nil"/>
          <w:left w:val="nil"/>
          <w:bottom w:val="nil"/>
          <w:right w:val="nil"/>
          <w:between w:val="nil"/>
        </w:pBdr>
        <w:spacing w:line="240" w:lineRule="auto"/>
        <w:jc w:val="center"/>
        <w:rPr>
          <w:rFonts w:ascii="Times New Roman" w:hAnsi="Times New Roman" w:cs="Times New Roman"/>
          <w:sz w:val="24"/>
          <w:szCs w:val="24"/>
        </w:rPr>
      </w:pPr>
      <w:bookmarkStart w:id="0" w:name="_GoBack"/>
      <w:bookmarkEnd w:id="0"/>
      <w:r w:rsidRPr="00BA175F">
        <w:rPr>
          <w:rFonts w:ascii="Times New Roman" w:hAnsi="Times New Roman" w:cs="Times New Roman"/>
          <w:sz w:val="24"/>
          <w:szCs w:val="24"/>
        </w:rPr>
        <w:t xml:space="preserve">                                   </w:t>
      </w:r>
      <w:r w:rsidR="00097794">
        <w:rPr>
          <w:rFonts w:ascii="Times New Roman" w:hAnsi="Times New Roman" w:cs="Times New Roman"/>
          <w:sz w:val="24"/>
          <w:szCs w:val="24"/>
        </w:rPr>
        <w:t xml:space="preserve">                         </w:t>
      </w:r>
      <w:r w:rsidRPr="00BA175F">
        <w:rPr>
          <w:rFonts w:ascii="Times New Roman" w:hAnsi="Times New Roman" w:cs="Times New Roman"/>
          <w:sz w:val="24"/>
          <w:szCs w:val="24"/>
        </w:rPr>
        <w:t>PATVIRTINTA</w:t>
      </w:r>
    </w:p>
    <w:p w:rsidR="008734E1" w:rsidRPr="00BA175F" w:rsidRDefault="0091636F" w:rsidP="00BA175F">
      <w:pPr>
        <w:pBdr>
          <w:top w:val="nil"/>
          <w:left w:val="nil"/>
          <w:bottom w:val="nil"/>
          <w:right w:val="nil"/>
          <w:between w:val="nil"/>
        </w:pBdr>
        <w:spacing w:line="240" w:lineRule="auto"/>
        <w:jc w:val="center"/>
        <w:rPr>
          <w:rFonts w:ascii="Times New Roman" w:hAnsi="Times New Roman" w:cs="Times New Roman"/>
          <w:sz w:val="24"/>
          <w:szCs w:val="24"/>
        </w:rPr>
      </w:pPr>
      <w:r w:rsidRPr="00BA175F">
        <w:rPr>
          <w:rFonts w:ascii="Times New Roman" w:hAnsi="Times New Roman" w:cs="Times New Roman"/>
          <w:sz w:val="24"/>
          <w:szCs w:val="24"/>
        </w:rPr>
        <w:t xml:space="preserve">                                                  </w:t>
      </w:r>
      <w:r w:rsidR="00097794">
        <w:rPr>
          <w:rFonts w:ascii="Times New Roman" w:hAnsi="Times New Roman" w:cs="Times New Roman"/>
          <w:sz w:val="24"/>
          <w:szCs w:val="24"/>
        </w:rPr>
        <w:t xml:space="preserve">                     </w:t>
      </w:r>
      <w:r w:rsidRPr="00BA175F">
        <w:rPr>
          <w:rFonts w:ascii="Times New Roman" w:hAnsi="Times New Roman" w:cs="Times New Roman"/>
          <w:sz w:val="24"/>
          <w:szCs w:val="24"/>
        </w:rPr>
        <w:t>Jonavos rajono švietimo</w:t>
      </w:r>
    </w:p>
    <w:p w:rsidR="008734E1" w:rsidRPr="00BA175F" w:rsidRDefault="0091636F" w:rsidP="00BA175F">
      <w:pPr>
        <w:pBdr>
          <w:top w:val="nil"/>
          <w:left w:val="nil"/>
          <w:bottom w:val="nil"/>
          <w:right w:val="nil"/>
          <w:between w:val="nil"/>
        </w:pBdr>
        <w:spacing w:line="240" w:lineRule="auto"/>
        <w:jc w:val="center"/>
        <w:rPr>
          <w:rFonts w:ascii="Times New Roman" w:hAnsi="Times New Roman" w:cs="Times New Roman"/>
          <w:sz w:val="24"/>
          <w:szCs w:val="24"/>
        </w:rPr>
      </w:pPr>
      <w:r w:rsidRPr="00BA175F">
        <w:rPr>
          <w:rFonts w:ascii="Times New Roman" w:hAnsi="Times New Roman" w:cs="Times New Roman"/>
          <w:sz w:val="24"/>
          <w:szCs w:val="24"/>
        </w:rPr>
        <w:t xml:space="preserve">                                                             </w:t>
      </w:r>
      <w:r w:rsidR="00097794">
        <w:rPr>
          <w:rFonts w:ascii="Times New Roman" w:hAnsi="Times New Roman" w:cs="Times New Roman"/>
          <w:sz w:val="24"/>
          <w:szCs w:val="24"/>
        </w:rPr>
        <w:t xml:space="preserve">                    </w:t>
      </w:r>
      <w:r w:rsidRPr="00BA175F">
        <w:rPr>
          <w:rFonts w:ascii="Times New Roman" w:hAnsi="Times New Roman" w:cs="Times New Roman"/>
          <w:sz w:val="24"/>
          <w:szCs w:val="24"/>
        </w:rPr>
        <w:t>pagalbos tarnybos direktoriaus</w:t>
      </w:r>
    </w:p>
    <w:p w:rsidR="008734E1" w:rsidRPr="00BA175F" w:rsidRDefault="0091636F" w:rsidP="00BA175F">
      <w:pPr>
        <w:pBdr>
          <w:top w:val="nil"/>
          <w:left w:val="nil"/>
          <w:bottom w:val="nil"/>
          <w:right w:val="nil"/>
          <w:between w:val="nil"/>
        </w:pBdr>
        <w:spacing w:after="225" w:line="240" w:lineRule="auto"/>
        <w:jc w:val="right"/>
        <w:rPr>
          <w:rFonts w:ascii="Times New Roman" w:hAnsi="Times New Roman" w:cs="Times New Roman"/>
          <w:sz w:val="24"/>
          <w:szCs w:val="24"/>
        </w:rPr>
      </w:pPr>
      <w:r w:rsidRPr="00BA175F">
        <w:rPr>
          <w:rFonts w:ascii="Times New Roman" w:hAnsi="Times New Roman" w:cs="Times New Roman"/>
          <w:sz w:val="24"/>
          <w:szCs w:val="24"/>
        </w:rPr>
        <w:t xml:space="preserve">2026 m. </w:t>
      </w:r>
      <w:r w:rsidR="00097794">
        <w:rPr>
          <w:rFonts w:ascii="Times New Roman" w:hAnsi="Times New Roman" w:cs="Times New Roman"/>
          <w:sz w:val="24"/>
          <w:szCs w:val="24"/>
        </w:rPr>
        <w:t>spalio 1</w:t>
      </w:r>
      <w:r w:rsidRPr="00BA175F">
        <w:rPr>
          <w:rFonts w:ascii="Times New Roman" w:hAnsi="Times New Roman" w:cs="Times New Roman"/>
          <w:sz w:val="24"/>
          <w:szCs w:val="24"/>
        </w:rPr>
        <w:t xml:space="preserve"> d. įsakymu Nr. V-</w:t>
      </w:r>
      <w:r w:rsidR="00097794">
        <w:rPr>
          <w:rFonts w:ascii="Times New Roman" w:hAnsi="Times New Roman" w:cs="Times New Roman"/>
          <w:sz w:val="24"/>
          <w:szCs w:val="24"/>
        </w:rPr>
        <w:t>220</w:t>
      </w:r>
    </w:p>
    <w:p w:rsidR="008734E1" w:rsidRPr="00BA175F" w:rsidRDefault="0091636F" w:rsidP="00BA175F">
      <w:pPr>
        <w:pStyle w:val="Antrat2"/>
        <w:spacing w:before="0" w:after="0" w:line="240" w:lineRule="auto"/>
        <w:jc w:val="center"/>
        <w:rPr>
          <w:rFonts w:ascii="Times New Roman" w:hAnsi="Times New Roman" w:cs="Times New Roman"/>
          <w:sz w:val="24"/>
          <w:szCs w:val="24"/>
        </w:rPr>
      </w:pPr>
      <w:r w:rsidRPr="00BA175F">
        <w:rPr>
          <w:rFonts w:ascii="Times New Roman" w:hAnsi="Times New Roman" w:cs="Times New Roman"/>
          <w:sz w:val="24"/>
          <w:szCs w:val="24"/>
        </w:rPr>
        <w:t>JONAVOS TREČIOJO AMŽIAUS UNIVERSITETO</w:t>
      </w:r>
    </w:p>
    <w:p w:rsidR="008734E1" w:rsidRPr="00BA175F" w:rsidRDefault="0091636F" w:rsidP="00BA175F">
      <w:pPr>
        <w:pBdr>
          <w:top w:val="nil"/>
          <w:left w:val="nil"/>
          <w:bottom w:val="nil"/>
          <w:right w:val="nil"/>
          <w:between w:val="nil"/>
        </w:pBdr>
        <w:spacing w:after="240" w:line="240" w:lineRule="auto"/>
        <w:jc w:val="center"/>
        <w:rPr>
          <w:rFonts w:ascii="Times New Roman" w:hAnsi="Times New Roman" w:cs="Times New Roman"/>
          <w:sz w:val="24"/>
          <w:szCs w:val="24"/>
        </w:rPr>
      </w:pPr>
      <w:r w:rsidRPr="00BA175F">
        <w:rPr>
          <w:rFonts w:ascii="Times New Roman" w:hAnsi="Times New Roman" w:cs="Times New Roman"/>
          <w:sz w:val="24"/>
          <w:szCs w:val="24"/>
        </w:rPr>
        <w:t>SVEIKATOS FAKULTETAS (ETNOLOGIJA IR LIAUDIES MEDICINA)</w:t>
      </w:r>
    </w:p>
    <w:p w:rsidR="008734E1" w:rsidRPr="00BA175F" w:rsidRDefault="0091636F" w:rsidP="00BA175F">
      <w:pPr>
        <w:pStyle w:val="Antrat3"/>
        <w:spacing w:before="0" w:line="240" w:lineRule="auto"/>
        <w:jc w:val="center"/>
        <w:rPr>
          <w:rFonts w:ascii="Times New Roman" w:eastAsia="Times New Roman" w:hAnsi="Times New Roman" w:cs="Times New Roman"/>
          <w:sz w:val="24"/>
          <w:szCs w:val="24"/>
        </w:rPr>
      </w:pPr>
      <w:r w:rsidRPr="00BA175F">
        <w:rPr>
          <w:rFonts w:ascii="Times New Roman" w:hAnsi="Times New Roman" w:cs="Times New Roman"/>
          <w:sz w:val="24"/>
          <w:szCs w:val="24"/>
        </w:rPr>
        <w:t>I. BENDROSIOS NUOSTATOS</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1. Teikėjas: Jonavos trečiojo amžiaus universiteto (Jonavos TAU) sveikatos fakulteto “Etnokultūros ir liaudies medicinos” grupės vadovas.</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2. Dalyvių tikslinė grupė: Jonavos TAU klausytojai.</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3. Programos pavadinimas: “Etnologija ir liaudies medicina”</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4. Programos trukmė: 74 savaitės</w:t>
      </w:r>
    </w:p>
    <w:p w:rsidR="008734E1" w:rsidRPr="00BA175F" w:rsidRDefault="0091636F" w:rsidP="00BA175F">
      <w:pPr>
        <w:pBdr>
          <w:top w:val="nil"/>
          <w:left w:val="nil"/>
          <w:bottom w:val="nil"/>
          <w:right w:val="nil"/>
          <w:between w:val="nil"/>
        </w:pBdr>
        <w:spacing w:after="240" w:line="240" w:lineRule="auto"/>
        <w:rPr>
          <w:rFonts w:ascii="Times New Roman" w:hAnsi="Times New Roman" w:cs="Times New Roman"/>
          <w:sz w:val="24"/>
          <w:szCs w:val="24"/>
        </w:rPr>
      </w:pPr>
      <w:r w:rsidRPr="00BA175F">
        <w:rPr>
          <w:rFonts w:ascii="Times New Roman" w:hAnsi="Times New Roman" w:cs="Times New Roman"/>
          <w:sz w:val="24"/>
          <w:szCs w:val="24"/>
        </w:rPr>
        <w:t>5. Programos rengėjas(-ai): Jonavos TAU “Etnologijos ir liaudies medicinos” grupės vadovas.</w:t>
      </w:r>
    </w:p>
    <w:p w:rsidR="008734E1" w:rsidRPr="00BA175F" w:rsidRDefault="0091636F" w:rsidP="00BA175F">
      <w:pPr>
        <w:pStyle w:val="Antrat3"/>
        <w:spacing w:before="0" w:line="240" w:lineRule="auto"/>
        <w:jc w:val="center"/>
        <w:rPr>
          <w:rFonts w:ascii="Times New Roman" w:hAnsi="Times New Roman" w:cs="Times New Roman"/>
          <w:sz w:val="24"/>
          <w:szCs w:val="24"/>
        </w:rPr>
      </w:pPr>
      <w:r w:rsidRPr="00BA175F">
        <w:rPr>
          <w:rFonts w:ascii="Times New Roman" w:hAnsi="Times New Roman" w:cs="Times New Roman"/>
          <w:sz w:val="24"/>
          <w:szCs w:val="24"/>
        </w:rPr>
        <w:t>II. PROGRAMOS ANOTACIJA</w:t>
      </w:r>
    </w:p>
    <w:p w:rsidR="008734E1" w:rsidRPr="00BA175F" w:rsidRDefault="0091636F" w:rsidP="00BA175F">
      <w:pPr>
        <w:pBdr>
          <w:top w:val="nil"/>
          <w:left w:val="nil"/>
          <w:bottom w:val="nil"/>
          <w:right w:val="nil"/>
          <w:between w:val="nil"/>
        </w:pBdr>
        <w:spacing w:after="240" w:line="240" w:lineRule="auto"/>
        <w:rPr>
          <w:rFonts w:ascii="Times New Roman" w:hAnsi="Times New Roman" w:cs="Times New Roman"/>
          <w:sz w:val="24"/>
          <w:szCs w:val="24"/>
        </w:rPr>
      </w:pPr>
      <w:r w:rsidRPr="00BA175F">
        <w:rPr>
          <w:rFonts w:ascii="Times New Roman" w:hAnsi="Times New Roman" w:cs="Times New Roman"/>
          <w:sz w:val="24"/>
          <w:szCs w:val="24"/>
        </w:rPr>
        <w:t>Programa „Etnologija ir liaudies medicina“ skirta giliau susipažinti su tradicinėmis kultūros ir sveikatos priežiūros žiniomis, kurios buvo išsiųstos iš karto į kartą per etnines bendruomenes. Šioje programoje dalyviai tyrinės senųjų liaudies medicinos praktikų, gydomųjų augalų naudojimo ir natūralaus gyvenimo būdo sąsajas su kultūrinėmis tradicijomis bei papročiais. Programa apima teorines paskaitas apie etnokultūros paveldą, tradicinį gyvenimo būdą, o taip pat praktinius užsiėmimus, skirtus liaudies medicinos metodams, tokiems kaip gydymo augalais, masažai, ritualai bei kūno ir dvasios harmonijos palaikymas.</w:t>
      </w:r>
    </w:p>
    <w:p w:rsidR="008734E1" w:rsidRPr="00BA175F" w:rsidRDefault="0091636F" w:rsidP="00BA175F">
      <w:pPr>
        <w:pStyle w:val="Antrat3"/>
        <w:spacing w:before="0" w:line="240" w:lineRule="auto"/>
        <w:jc w:val="center"/>
        <w:rPr>
          <w:rFonts w:ascii="Times New Roman" w:hAnsi="Times New Roman" w:cs="Times New Roman"/>
          <w:sz w:val="24"/>
          <w:szCs w:val="24"/>
        </w:rPr>
      </w:pPr>
      <w:r w:rsidRPr="00BA175F">
        <w:rPr>
          <w:rFonts w:ascii="Times New Roman" w:hAnsi="Times New Roman" w:cs="Times New Roman"/>
          <w:sz w:val="24"/>
          <w:szCs w:val="24"/>
        </w:rPr>
        <w:t>III. MOKYMŲ TURINYS:</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b/>
          <w:bCs/>
          <w:sz w:val="24"/>
          <w:szCs w:val="24"/>
        </w:rPr>
        <w:t>Tikslas:</w:t>
      </w:r>
      <w:r w:rsidRPr="00BA175F">
        <w:rPr>
          <w:rFonts w:ascii="Times New Roman" w:hAnsi="Times New Roman" w:cs="Times New Roman"/>
          <w:sz w:val="24"/>
          <w:szCs w:val="24"/>
        </w:rPr>
        <w:t xml:space="preserve"> atskleisti gyvenime etnokultūros vertybes ir suteikti praktinių žinių, kaip panaudoti liaudies medicinos kasdieniame gyvenime, siekiant sveikatos, emocinės gerovės ir ryšio su gamta. Programa taip pat padės suprasti tradicijų svarbą šiuolaikinėje visuomenėje ir jų taikymą sveikatinimo bei gyvenimo kokybės gerinimo srityse.</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b/>
          <w:bCs/>
          <w:sz w:val="24"/>
          <w:szCs w:val="24"/>
        </w:rPr>
      </w:pPr>
      <w:r w:rsidRPr="00BA175F">
        <w:rPr>
          <w:rFonts w:ascii="Times New Roman" w:hAnsi="Times New Roman" w:cs="Times New Roman"/>
          <w:b/>
          <w:bCs/>
          <w:sz w:val="24"/>
          <w:szCs w:val="24"/>
        </w:rPr>
        <w:t>Uždaviniai:</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Susipažinti su tradicinės etnologijos ir liaudies medicinos ištakomis</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Supažindinti su lietuvių ir kitų tautų liaudies medicinos istorija, jos sąsajomis su kasdieniu gyvenimu, papročiais.</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Tyrinėti, kaip etninės bendruomenės naudoja gamtos išteklius sveikatai ir gerovei palaikyti.</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Išmokti atpažinti ir taikyti gydomuosius augalus</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Suteikti žinios apie vaistažoles, jų savybes ir panaudojimą gydymo bei sveikatos palaikymui.</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Mokyti, kaip rinkti, laikyti ir naudoti vaistinius augalus kasdieninėje praktikoje.</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Perteikti praktinius liaudies medicinos metodas</w:t>
      </w:r>
    </w:p>
    <w:p w:rsidR="008734E1" w:rsidRPr="00BA175F" w:rsidRDefault="0091636F" w:rsidP="00BA175F">
      <w:pPr>
        <w:numPr>
          <w:ilvl w:val="0"/>
          <w:numId w:val="1"/>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Supažindinti su senųjų gydymo metodų, tokių kaip žolelių nuovirai, kompresai, vonios, panaudojimu šiuolaikinėje medicinos praktikoje.</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b/>
          <w:bCs/>
          <w:sz w:val="24"/>
          <w:szCs w:val="24"/>
        </w:rPr>
      </w:pPr>
      <w:r w:rsidRPr="00BA175F">
        <w:rPr>
          <w:rFonts w:ascii="Times New Roman" w:hAnsi="Times New Roman" w:cs="Times New Roman"/>
          <w:b/>
          <w:bCs/>
          <w:sz w:val="24"/>
          <w:szCs w:val="24"/>
        </w:rPr>
        <w:t>Programos turinys:</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b/>
          <w:bCs/>
          <w:sz w:val="24"/>
          <w:szCs w:val="24"/>
        </w:rPr>
      </w:pPr>
      <w:r w:rsidRPr="00BA175F">
        <w:rPr>
          <w:rFonts w:ascii="Times New Roman" w:hAnsi="Times New Roman" w:cs="Times New Roman"/>
          <w:b/>
          <w:bCs/>
          <w:sz w:val="24"/>
          <w:szCs w:val="24"/>
        </w:rPr>
        <w:lastRenderedPageBreak/>
        <w:t>Etnologija:</w:t>
      </w:r>
    </w:p>
    <w:p w:rsidR="008734E1" w:rsidRPr="00BA175F" w:rsidRDefault="0091636F" w:rsidP="00BA175F">
      <w:pPr>
        <w:numPr>
          <w:ilvl w:val="0"/>
          <w:numId w:val="2"/>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Lietuvos etnokultūros samprata ir reikšmė.</w:t>
      </w:r>
    </w:p>
    <w:p w:rsidR="008734E1" w:rsidRPr="00BA175F" w:rsidRDefault="0091636F" w:rsidP="00BA175F">
      <w:pPr>
        <w:numPr>
          <w:ilvl w:val="0"/>
          <w:numId w:val="2"/>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Tradiciniai Jonavos krašto papročiai, šventės ir ritualai.</w:t>
      </w:r>
    </w:p>
    <w:p w:rsidR="008734E1" w:rsidRPr="00BA175F" w:rsidRDefault="0091636F" w:rsidP="00BA175F">
      <w:pPr>
        <w:numPr>
          <w:ilvl w:val="0"/>
          <w:numId w:val="2"/>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Liaudies amatai ir jų išsaugojimo svarba.</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b/>
          <w:bCs/>
          <w:sz w:val="24"/>
          <w:szCs w:val="24"/>
        </w:rPr>
      </w:pPr>
      <w:r w:rsidRPr="00BA175F">
        <w:rPr>
          <w:rFonts w:ascii="Times New Roman" w:hAnsi="Times New Roman" w:cs="Times New Roman"/>
          <w:b/>
          <w:bCs/>
          <w:sz w:val="24"/>
          <w:szCs w:val="24"/>
        </w:rPr>
        <w:t>Liaudies medicina:</w:t>
      </w:r>
    </w:p>
    <w:p w:rsidR="008734E1" w:rsidRPr="00BA175F" w:rsidRDefault="0091636F" w:rsidP="00BA175F">
      <w:pPr>
        <w:numPr>
          <w:ilvl w:val="0"/>
          <w:numId w:val="3"/>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Liaudies medicinos istorija ir šaltiniai.</w:t>
      </w:r>
    </w:p>
    <w:p w:rsidR="008734E1" w:rsidRPr="00BA175F" w:rsidRDefault="0091636F" w:rsidP="00BA175F">
      <w:pPr>
        <w:numPr>
          <w:ilvl w:val="0"/>
          <w:numId w:val="3"/>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Žolininkystės pagrindai ir vaistinių augalų naudojimas.</w:t>
      </w:r>
    </w:p>
    <w:p w:rsidR="008734E1" w:rsidRPr="00BA175F" w:rsidRDefault="0091636F" w:rsidP="00BA175F">
      <w:pPr>
        <w:numPr>
          <w:ilvl w:val="0"/>
          <w:numId w:val="3"/>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Liaudies medicinos ir šiuolaikinės medicinos santykis.</w:t>
      </w:r>
    </w:p>
    <w:p w:rsidR="008734E1" w:rsidRPr="00BA175F" w:rsidRDefault="0091636F" w:rsidP="00BA175F">
      <w:pPr>
        <w:pBdr>
          <w:top w:val="nil"/>
          <w:left w:val="nil"/>
          <w:bottom w:val="nil"/>
          <w:right w:val="nil"/>
          <w:between w:val="nil"/>
        </w:pBdr>
        <w:spacing w:after="150" w:line="240" w:lineRule="auto"/>
        <w:rPr>
          <w:rFonts w:ascii="Times New Roman" w:hAnsi="Times New Roman" w:cs="Times New Roman"/>
          <w:b/>
          <w:bCs/>
          <w:sz w:val="24"/>
          <w:szCs w:val="24"/>
        </w:rPr>
      </w:pPr>
      <w:r w:rsidRPr="00BA175F">
        <w:rPr>
          <w:rFonts w:ascii="Times New Roman" w:hAnsi="Times New Roman" w:cs="Times New Roman"/>
          <w:b/>
          <w:bCs/>
          <w:sz w:val="24"/>
          <w:szCs w:val="24"/>
        </w:rPr>
        <w:t>Paskaitų ir užsiėmimų tematinis planas (2026/2027 m. m.):</w:t>
      </w:r>
    </w:p>
    <w:tbl>
      <w:tblPr>
        <w:tblStyle w:val="a"/>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20"/>
        <w:gridCol w:w="3120"/>
        <w:gridCol w:w="3120"/>
      </w:tblGrid>
      <w:tr w:rsidR="008734E1" w:rsidRPr="00BA175F" w:rsidTr="00BA175F">
        <w:trPr>
          <w:tblHeader/>
        </w:trPr>
        <w:tc>
          <w:tcPr>
            <w:tcW w:w="3120" w:type="dxa"/>
            <w:shd w:val="clear" w:color="auto" w:fill="F2F2F2"/>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b/>
                <w:bCs/>
                <w:sz w:val="24"/>
                <w:szCs w:val="24"/>
              </w:rPr>
            </w:pPr>
            <w:r w:rsidRPr="00BA175F">
              <w:rPr>
                <w:rFonts w:ascii="Times New Roman" w:hAnsi="Times New Roman" w:cs="Times New Roman"/>
                <w:b/>
                <w:bCs/>
                <w:sz w:val="24"/>
                <w:szCs w:val="24"/>
              </w:rPr>
              <w:t>Eil. Nr.</w:t>
            </w:r>
          </w:p>
        </w:tc>
        <w:tc>
          <w:tcPr>
            <w:tcW w:w="3120" w:type="dxa"/>
            <w:shd w:val="clear" w:color="auto" w:fill="F2F2F2"/>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b/>
                <w:bCs/>
                <w:sz w:val="24"/>
                <w:szCs w:val="24"/>
              </w:rPr>
            </w:pPr>
            <w:r w:rsidRPr="00BA175F">
              <w:rPr>
                <w:rFonts w:ascii="Times New Roman" w:hAnsi="Times New Roman" w:cs="Times New Roman"/>
                <w:b/>
                <w:bCs/>
                <w:sz w:val="24"/>
                <w:szCs w:val="24"/>
              </w:rPr>
              <w:t>Tema / Veikla</w:t>
            </w:r>
          </w:p>
        </w:tc>
        <w:tc>
          <w:tcPr>
            <w:tcW w:w="3120" w:type="dxa"/>
            <w:shd w:val="clear" w:color="auto" w:fill="F2F2F2"/>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b/>
                <w:bCs/>
                <w:sz w:val="24"/>
                <w:szCs w:val="24"/>
              </w:rPr>
            </w:pPr>
            <w:r w:rsidRPr="00BA175F">
              <w:rPr>
                <w:rFonts w:ascii="Times New Roman" w:hAnsi="Times New Roman" w:cs="Times New Roman"/>
                <w:b/>
                <w:bCs/>
                <w:sz w:val="24"/>
                <w:szCs w:val="24"/>
              </w:rPr>
              <w:t>Data</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 xml:space="preserve"> </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Įvadinė pažintinė paskaita.</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2026-10-07</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Išvyka į Šiaulius (pagal dviejų metų pažintinę programą).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2026-10-14</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 xml:space="preserve">Išvyka į </w:t>
            </w:r>
            <w:proofErr w:type="spellStart"/>
            <w:r w:rsidRPr="00BA175F">
              <w:rPr>
                <w:rFonts w:ascii="Times New Roman" w:hAnsi="Times New Roman" w:cs="Times New Roman"/>
                <w:sz w:val="24"/>
                <w:szCs w:val="24"/>
              </w:rPr>
              <w:t>Upninkų</w:t>
            </w:r>
            <w:proofErr w:type="spellEnd"/>
            <w:r w:rsidRPr="00BA175F">
              <w:rPr>
                <w:rFonts w:ascii="Times New Roman" w:hAnsi="Times New Roman" w:cs="Times New Roman"/>
                <w:sz w:val="24"/>
                <w:szCs w:val="24"/>
              </w:rPr>
              <w:t xml:space="preserve"> apylinkes: </w:t>
            </w:r>
            <w:proofErr w:type="spellStart"/>
            <w:r w:rsidRPr="00BA175F">
              <w:rPr>
                <w:rFonts w:ascii="Times New Roman" w:hAnsi="Times New Roman" w:cs="Times New Roman"/>
                <w:sz w:val="24"/>
                <w:szCs w:val="24"/>
              </w:rPr>
              <w:t>Lietava</w:t>
            </w:r>
            <w:proofErr w:type="spellEnd"/>
            <w:r w:rsidRPr="00BA175F">
              <w:rPr>
                <w:rFonts w:ascii="Times New Roman" w:hAnsi="Times New Roman" w:cs="Times New Roman"/>
                <w:sz w:val="24"/>
                <w:szCs w:val="24"/>
              </w:rPr>
              <w:t xml:space="preserve">, </w:t>
            </w:r>
            <w:proofErr w:type="spellStart"/>
            <w:r w:rsidRPr="00BA175F">
              <w:rPr>
                <w:rFonts w:ascii="Times New Roman" w:hAnsi="Times New Roman" w:cs="Times New Roman"/>
                <w:sz w:val="24"/>
                <w:szCs w:val="24"/>
              </w:rPr>
              <w:t>Vyšnialaukis</w:t>
            </w:r>
            <w:proofErr w:type="spellEnd"/>
            <w:r w:rsidRPr="00BA175F">
              <w:rPr>
                <w:rFonts w:ascii="Times New Roman" w:hAnsi="Times New Roman" w:cs="Times New Roman"/>
                <w:sz w:val="24"/>
                <w:szCs w:val="24"/>
              </w:rPr>
              <w:t xml:space="preserve">, </w:t>
            </w:r>
            <w:proofErr w:type="spellStart"/>
            <w:r w:rsidRPr="00BA175F">
              <w:rPr>
                <w:rFonts w:ascii="Times New Roman" w:hAnsi="Times New Roman" w:cs="Times New Roman"/>
                <w:sz w:val="24"/>
                <w:szCs w:val="24"/>
              </w:rPr>
              <w:t>Perelozai</w:t>
            </w:r>
            <w:proofErr w:type="spellEnd"/>
            <w:r w:rsidRPr="00BA175F">
              <w:rPr>
                <w:rFonts w:ascii="Times New Roman" w:hAnsi="Times New Roman" w:cs="Times New Roman"/>
                <w:sz w:val="24"/>
                <w:szCs w:val="24"/>
              </w:rPr>
              <w:t>.</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2026-10-21</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4.</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Liaudies medicinos ir šiuolaikinės psichologijos sąsajos. Gydymasis žolelėmis.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2026-10-28</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5.</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Prieskoniai. Įvežtinių prieskonių atsiradimas. Gydymasis jais. Degustacija.</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2026-11-04</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6.</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Lietuviški prieskoniai. Jų vartojimas ir degustacija.</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2026-11-11</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7.</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Uogos (miško, daržo). Gydymasis jomis.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2026-11-18</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8.</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 xml:space="preserve">Mintys gydo. Žmogaus </w:t>
            </w:r>
            <w:r w:rsidRPr="00BA175F">
              <w:rPr>
                <w:rFonts w:ascii="Times New Roman" w:hAnsi="Times New Roman" w:cs="Times New Roman"/>
                <w:sz w:val="24"/>
                <w:szCs w:val="24"/>
              </w:rPr>
              <w:lastRenderedPageBreak/>
              <w:t>dvasinis ir fizinis pasaulis.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lastRenderedPageBreak/>
              <w:t>2026-11-25</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9.</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Kasdienės sveikatos gerinimas. Fizinis tobulėjimas.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2026-12-02</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10.</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Medžiai gydo. Tepalai, antpilai, mišiniai.</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2026-12-09</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11.</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Išvyka į Kauną (pagal dviejų metų pažintinę programą).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2026-12-16</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12.</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Gamta gydo. Medžių ir žmonių energetika.</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2026-12-23</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13.</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proofErr w:type="spellStart"/>
            <w:r w:rsidRPr="00BA175F">
              <w:rPr>
                <w:rFonts w:ascii="Times New Roman" w:hAnsi="Times New Roman" w:cs="Times New Roman"/>
                <w:sz w:val="24"/>
                <w:szCs w:val="24"/>
              </w:rPr>
              <w:t>Floroterapija</w:t>
            </w:r>
            <w:proofErr w:type="spellEnd"/>
            <w:r w:rsidRPr="00BA175F">
              <w:rPr>
                <w:rFonts w:ascii="Times New Roman" w:hAnsi="Times New Roman" w:cs="Times New Roman"/>
                <w:sz w:val="24"/>
                <w:szCs w:val="24"/>
              </w:rPr>
              <w:t>. Gėlių mišiniai ir kvapai.</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2026-12-30</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14.</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Namų aplinka. Energetika. Namų valymas.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2027-01-13</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15.</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Seniausios Lietuvos sostinės. Kernavė. Trakai. Išvyka pagal dviejų metų pažintinę programą.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2027-01-20</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16.</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Gamtos magija. Gydymas stichijose: oras, vanduo, ugnis, žemė.</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2027-01-27</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17.</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Liaudies medicina ir netradicinė medicina. Ką reikia žinoti?</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2027-02-03</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lastRenderedPageBreak/>
              <w:t>18.</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Gydymasis grybais.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2027-02-10</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19.</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Afrodiziakai. Kokia jų prasmė?</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2027-02-17</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Gydymasis nuodingais augalais.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2027-02-24</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21.</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Išvyka į Ukmergę (pagal dviejų metų pažintinę programą).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2027-03-03</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22.</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Kas žmogų daro laimingu? Psichologinės išvados.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2027-03-10</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23.</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Organizmo valymas.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2027-03-17</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24.</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Geros atminties išsaugojimo profilaktika.</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2027-03-24</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25.</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Kaip atitolinti senatvę. Psichologų patarimai.</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2027-03-31</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26.</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Gydymas medumi.</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2027-04-07</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27.</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proofErr w:type="spellStart"/>
            <w:r w:rsidRPr="00BA175F">
              <w:rPr>
                <w:rFonts w:ascii="Times New Roman" w:hAnsi="Times New Roman" w:cs="Times New Roman"/>
                <w:sz w:val="24"/>
                <w:szCs w:val="24"/>
              </w:rPr>
              <w:t>Neuroedukacija</w:t>
            </w:r>
            <w:proofErr w:type="spellEnd"/>
            <w:r w:rsidRPr="00BA175F">
              <w:rPr>
                <w:rFonts w:ascii="Times New Roman" w:hAnsi="Times New Roman" w:cs="Times New Roman"/>
                <w:sz w:val="24"/>
                <w:szCs w:val="24"/>
              </w:rPr>
              <w:t>. Savęs pažinimas ir valdymas.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2027-04-17</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28.</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Pavasarinis organizmo gaivinimas. Pirmųjų žolelių degustacija.</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2027-04-21</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lastRenderedPageBreak/>
              <w:t>29.</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Emocinis saugumas.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2027-04-28</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30.</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Gamtos vaistinė namuose.</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2027-05-05</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31.</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Geros sveikatos paslaptys.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2027-05-12</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32.</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Išvyka į Klaipėdą (pagal pažintinę dviejų metų programą).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2027-05-19</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33.</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Išvyka į gamtą ir parkus.</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2027-05-26</w:t>
            </w:r>
          </w:p>
        </w:tc>
      </w:tr>
      <w:tr w:rsidR="008734E1" w:rsidRPr="00BA175F" w:rsidTr="00BA175F">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34.</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Kelionė į Lenkiją.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2027-06-09</w:t>
            </w:r>
          </w:p>
        </w:tc>
      </w:tr>
      <w:tr w:rsidR="008734E1" w:rsidRPr="00BA175F" w:rsidTr="00BA175F">
        <w:trPr>
          <w:trHeight w:val="719"/>
        </w:trPr>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35.</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Tradicinė išvyka į Kauno botanikos sodą.</w:t>
            </w:r>
          </w:p>
        </w:tc>
        <w:tc>
          <w:tcPr>
            <w:tcW w:w="3120" w:type="dxa"/>
            <w:shd w:val="clear" w:color="auto" w:fill="auto"/>
            <w:tcMar>
              <w:top w:w="120" w:type="dxa"/>
              <w:left w:w="120" w:type="dxa"/>
              <w:bottom w:w="120" w:type="dxa"/>
              <w:right w:w="120" w:type="dxa"/>
            </w:tcMar>
          </w:tcPr>
          <w:p w:rsidR="008734E1" w:rsidRPr="00BA175F" w:rsidRDefault="0091636F" w:rsidP="00BA175F">
            <w:pPr>
              <w:pBdr>
                <w:top w:val="nil"/>
                <w:left w:val="nil"/>
                <w:bottom w:val="nil"/>
                <w:right w:val="nil"/>
                <w:between w:val="nil"/>
              </w:pBdr>
              <w:spacing w:before="120" w:after="120" w:line="240" w:lineRule="auto"/>
              <w:rPr>
                <w:rFonts w:ascii="Times New Roman" w:hAnsi="Times New Roman" w:cs="Times New Roman"/>
                <w:sz w:val="24"/>
                <w:szCs w:val="24"/>
              </w:rPr>
            </w:pPr>
            <w:r w:rsidRPr="00BA175F">
              <w:rPr>
                <w:rFonts w:ascii="Times New Roman" w:hAnsi="Times New Roman" w:cs="Times New Roman"/>
                <w:sz w:val="24"/>
                <w:szCs w:val="24"/>
              </w:rPr>
              <w:t>2027-06-16</w:t>
            </w:r>
          </w:p>
        </w:tc>
      </w:tr>
    </w:tbl>
    <w:p w:rsidR="008734E1" w:rsidRPr="00BA175F" w:rsidRDefault="0091636F" w:rsidP="00BA175F">
      <w:pPr>
        <w:pBdr>
          <w:top w:val="nil"/>
          <w:left w:val="nil"/>
          <w:bottom w:val="nil"/>
          <w:right w:val="nil"/>
          <w:between w:val="nil"/>
        </w:pBdr>
        <w:spacing w:before="150" w:line="240" w:lineRule="auto"/>
        <w:rPr>
          <w:rFonts w:ascii="Times New Roman" w:hAnsi="Times New Roman" w:cs="Times New Roman"/>
          <w:b/>
          <w:bCs/>
          <w:sz w:val="24"/>
          <w:szCs w:val="24"/>
        </w:rPr>
      </w:pPr>
      <w:r w:rsidRPr="00BA175F">
        <w:rPr>
          <w:rFonts w:ascii="Times New Roman" w:hAnsi="Times New Roman" w:cs="Times New Roman"/>
          <w:b/>
          <w:bCs/>
          <w:sz w:val="24"/>
          <w:szCs w:val="24"/>
        </w:rPr>
        <w:t>Mokymosi metodai:</w:t>
      </w:r>
    </w:p>
    <w:p w:rsidR="008734E1" w:rsidRPr="00BA175F" w:rsidRDefault="0091636F" w:rsidP="00BA175F">
      <w:pPr>
        <w:numPr>
          <w:ilvl w:val="0"/>
          <w:numId w:val="4"/>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Paskaitos: teorinės žinios apie etnokultūrą ir liaudies mediciną.</w:t>
      </w:r>
    </w:p>
    <w:p w:rsidR="008734E1" w:rsidRPr="00BA175F" w:rsidRDefault="0091636F" w:rsidP="00BA175F">
      <w:pPr>
        <w:numPr>
          <w:ilvl w:val="0"/>
          <w:numId w:val="4"/>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Seminarai: diskusijos ir bendravimas su specialistais bei kitais dalyviais.</w:t>
      </w:r>
    </w:p>
    <w:p w:rsidR="008734E1" w:rsidRPr="00BA175F" w:rsidRDefault="0091636F" w:rsidP="00BA175F">
      <w:pPr>
        <w:numPr>
          <w:ilvl w:val="0"/>
          <w:numId w:val="4"/>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Praktiniai užsiėmimai: amatų dirbtuvės, žolinių preparatų gamyba, dalyvavimas tradiciniuose renginiuose.</w:t>
      </w:r>
    </w:p>
    <w:p w:rsidR="008734E1" w:rsidRPr="00BA175F" w:rsidRDefault="0091636F" w:rsidP="00BA175F">
      <w:pPr>
        <w:numPr>
          <w:ilvl w:val="0"/>
          <w:numId w:val="4"/>
        </w:num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 xml:space="preserve">Edukacinės išvykos į kultūros ir gamtos paminklus Jonavos rajone ir Lietuvoje, muziejus, liaudies medicinos </w:t>
      </w:r>
      <w:proofErr w:type="spellStart"/>
      <w:r w:rsidRPr="00BA175F">
        <w:rPr>
          <w:rFonts w:ascii="Times New Roman" w:hAnsi="Times New Roman" w:cs="Times New Roman"/>
          <w:sz w:val="24"/>
          <w:szCs w:val="24"/>
        </w:rPr>
        <w:t>praktikuotojų</w:t>
      </w:r>
      <w:proofErr w:type="spellEnd"/>
      <w:r w:rsidRPr="00BA175F">
        <w:rPr>
          <w:rFonts w:ascii="Times New Roman" w:hAnsi="Times New Roman" w:cs="Times New Roman"/>
          <w:sz w:val="24"/>
          <w:szCs w:val="24"/>
        </w:rPr>
        <w:t xml:space="preserve"> lankymas.</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b/>
          <w:bCs/>
          <w:sz w:val="24"/>
          <w:szCs w:val="24"/>
        </w:rPr>
      </w:pPr>
      <w:r w:rsidRPr="00BA175F">
        <w:rPr>
          <w:rFonts w:ascii="Times New Roman" w:hAnsi="Times New Roman" w:cs="Times New Roman"/>
          <w:b/>
          <w:bCs/>
          <w:sz w:val="24"/>
          <w:szCs w:val="24"/>
        </w:rPr>
        <w:t>Planuojamos įgyti kompetencijos:</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Šios programos dalyviai įgis išsamias žinias apie Jonavos krašto ir Lietuvos etnologijos ir liaudies medicinos paveldą. Jie bus pasirengę suprasti tradicijų išsaugojimo svarbą ir pritaikyti įgytas žinias praktikoje. Savarankiškai tyrinėti etnologijos ir liaudies medicinos tematiką. Dalintis įgytomis žiniomis ir patirtimi su kitais bendruomenės nariais, prisidėti prie kultūrinio paveldo išsaugojimo.</w:t>
      </w:r>
    </w:p>
    <w:p w:rsidR="008734E1" w:rsidRPr="00BA175F" w:rsidRDefault="0091636F" w:rsidP="00BA175F">
      <w:pPr>
        <w:pBdr>
          <w:top w:val="nil"/>
          <w:left w:val="nil"/>
          <w:bottom w:val="nil"/>
          <w:right w:val="nil"/>
          <w:between w:val="nil"/>
        </w:pBdr>
        <w:spacing w:after="240" w:line="240" w:lineRule="auto"/>
        <w:rPr>
          <w:rFonts w:ascii="Times New Roman" w:hAnsi="Times New Roman" w:cs="Times New Roman"/>
          <w:sz w:val="24"/>
          <w:szCs w:val="24"/>
        </w:rPr>
      </w:pPr>
      <w:r w:rsidRPr="00BA175F">
        <w:rPr>
          <w:rFonts w:ascii="Times New Roman" w:hAnsi="Times New Roman" w:cs="Times New Roman"/>
          <w:b/>
          <w:bCs/>
          <w:sz w:val="24"/>
          <w:szCs w:val="24"/>
        </w:rPr>
        <w:t>Mokymosi dalyvių vertinimas:</w:t>
      </w:r>
      <w:r w:rsidRPr="00BA175F">
        <w:rPr>
          <w:rFonts w:ascii="Times New Roman" w:hAnsi="Times New Roman" w:cs="Times New Roman"/>
          <w:sz w:val="24"/>
          <w:szCs w:val="24"/>
        </w:rPr>
        <w:t xml:space="preserve"> nėra.</w:t>
      </w:r>
    </w:p>
    <w:p w:rsidR="008734E1" w:rsidRPr="00BA175F" w:rsidRDefault="0091636F" w:rsidP="00BA175F">
      <w:pPr>
        <w:pStyle w:val="Antrat3"/>
        <w:spacing w:before="0" w:line="240" w:lineRule="auto"/>
        <w:jc w:val="center"/>
        <w:rPr>
          <w:rFonts w:ascii="Times New Roman" w:hAnsi="Times New Roman" w:cs="Times New Roman"/>
          <w:sz w:val="24"/>
          <w:szCs w:val="24"/>
        </w:rPr>
      </w:pPr>
      <w:r w:rsidRPr="00BA175F">
        <w:rPr>
          <w:rFonts w:ascii="Times New Roman" w:hAnsi="Times New Roman" w:cs="Times New Roman"/>
          <w:sz w:val="24"/>
          <w:szCs w:val="24"/>
        </w:rPr>
        <w:t>IV. MOKYMOSI MEDŽIAGA IR APLINKA</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1. Lektoriaus(</w:t>
      </w:r>
      <w:proofErr w:type="spellStart"/>
      <w:r w:rsidRPr="00BA175F">
        <w:rPr>
          <w:rFonts w:ascii="Times New Roman" w:hAnsi="Times New Roman" w:cs="Times New Roman"/>
          <w:sz w:val="24"/>
          <w:szCs w:val="24"/>
        </w:rPr>
        <w:t>ių</w:t>
      </w:r>
      <w:proofErr w:type="spellEnd"/>
      <w:r w:rsidRPr="00BA175F">
        <w:rPr>
          <w:rFonts w:ascii="Times New Roman" w:hAnsi="Times New Roman" w:cs="Times New Roman"/>
          <w:sz w:val="24"/>
          <w:szCs w:val="24"/>
        </w:rPr>
        <w:t>) parengta medžiaga.</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2. Internetas, brošiūros ir informaciniai lapai.</w:t>
      </w:r>
    </w:p>
    <w:p w:rsidR="008734E1" w:rsidRPr="00BA175F" w:rsidRDefault="0091636F" w:rsidP="00BA175F">
      <w:pPr>
        <w:pBdr>
          <w:top w:val="nil"/>
          <w:left w:val="nil"/>
          <w:bottom w:val="nil"/>
          <w:right w:val="nil"/>
          <w:between w:val="nil"/>
        </w:pBdr>
        <w:spacing w:after="240" w:line="240" w:lineRule="auto"/>
        <w:rPr>
          <w:rFonts w:ascii="Times New Roman" w:hAnsi="Times New Roman" w:cs="Times New Roman"/>
          <w:sz w:val="24"/>
          <w:szCs w:val="24"/>
        </w:rPr>
      </w:pPr>
      <w:r w:rsidRPr="00BA175F">
        <w:rPr>
          <w:rFonts w:ascii="Times New Roman" w:hAnsi="Times New Roman" w:cs="Times New Roman"/>
          <w:sz w:val="24"/>
          <w:szCs w:val="24"/>
        </w:rPr>
        <w:t>3. Jonavos r. švietimo pagalbos tarnybos sporto salė, auditorijos, Jonavos Joninių slėnis.</w:t>
      </w:r>
    </w:p>
    <w:p w:rsidR="008734E1" w:rsidRPr="00BA175F" w:rsidRDefault="0091636F" w:rsidP="00BA175F">
      <w:pPr>
        <w:pStyle w:val="Antrat3"/>
        <w:spacing w:before="0" w:line="240" w:lineRule="auto"/>
        <w:jc w:val="center"/>
        <w:rPr>
          <w:rFonts w:ascii="Times New Roman" w:hAnsi="Times New Roman" w:cs="Times New Roman"/>
          <w:sz w:val="24"/>
          <w:szCs w:val="24"/>
        </w:rPr>
      </w:pPr>
      <w:r w:rsidRPr="00BA175F">
        <w:rPr>
          <w:rFonts w:ascii="Times New Roman" w:hAnsi="Times New Roman" w:cs="Times New Roman"/>
          <w:sz w:val="24"/>
          <w:szCs w:val="24"/>
        </w:rPr>
        <w:lastRenderedPageBreak/>
        <w:t>V. LEKTORIAI IR KITAS MOKYMŲ PERSONALAS</w:t>
      </w:r>
    </w:p>
    <w:p w:rsidR="008734E1" w:rsidRPr="00BA175F" w:rsidRDefault="0091636F" w:rsidP="00BA175F">
      <w:pPr>
        <w:pBdr>
          <w:top w:val="nil"/>
          <w:left w:val="nil"/>
          <w:bottom w:val="nil"/>
          <w:right w:val="nil"/>
          <w:between w:val="nil"/>
        </w:pBdr>
        <w:spacing w:after="240" w:line="240" w:lineRule="auto"/>
        <w:rPr>
          <w:rFonts w:ascii="Times New Roman" w:hAnsi="Times New Roman" w:cs="Times New Roman"/>
          <w:sz w:val="24"/>
          <w:szCs w:val="24"/>
        </w:rPr>
      </w:pPr>
      <w:r w:rsidRPr="00BA175F">
        <w:rPr>
          <w:rFonts w:ascii="Times New Roman" w:hAnsi="Times New Roman" w:cs="Times New Roman"/>
          <w:sz w:val="24"/>
          <w:szCs w:val="24"/>
        </w:rPr>
        <w:t xml:space="preserve">1. Užsiėmimus veda R. </w:t>
      </w:r>
      <w:proofErr w:type="spellStart"/>
      <w:r w:rsidRPr="00BA175F">
        <w:rPr>
          <w:rFonts w:ascii="Times New Roman" w:hAnsi="Times New Roman" w:cs="Times New Roman"/>
          <w:sz w:val="24"/>
          <w:szCs w:val="24"/>
        </w:rPr>
        <w:t>Karaliūnienė</w:t>
      </w:r>
      <w:proofErr w:type="spellEnd"/>
      <w:r w:rsidRPr="00BA175F">
        <w:rPr>
          <w:rFonts w:ascii="Times New Roman" w:hAnsi="Times New Roman" w:cs="Times New Roman"/>
          <w:sz w:val="24"/>
          <w:szCs w:val="24"/>
        </w:rPr>
        <w:t>, kviestiniai lektoriai.</w:t>
      </w:r>
    </w:p>
    <w:p w:rsidR="008734E1" w:rsidRPr="00BA175F" w:rsidRDefault="0091636F" w:rsidP="00BA175F">
      <w:pPr>
        <w:pStyle w:val="Antrat3"/>
        <w:spacing w:before="0" w:line="240" w:lineRule="auto"/>
        <w:jc w:val="center"/>
        <w:rPr>
          <w:rFonts w:ascii="Times New Roman" w:hAnsi="Times New Roman" w:cs="Times New Roman"/>
          <w:sz w:val="24"/>
          <w:szCs w:val="24"/>
        </w:rPr>
      </w:pPr>
      <w:r w:rsidRPr="00BA175F">
        <w:rPr>
          <w:rFonts w:ascii="Times New Roman" w:hAnsi="Times New Roman" w:cs="Times New Roman"/>
          <w:sz w:val="24"/>
          <w:szCs w:val="24"/>
        </w:rPr>
        <w:t>VI. FINANSINIAI KAŠTAI IR JŲ ŠALTINIAI</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1. Patalpos suteikiamos nemokamai.</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2. Priemones teikia Jonavos r. švietimo pagalbos tarnyba.</w:t>
      </w:r>
    </w:p>
    <w:p w:rsidR="008734E1" w:rsidRPr="00BA175F" w:rsidRDefault="0091636F" w:rsidP="00BA175F">
      <w:pPr>
        <w:pBdr>
          <w:top w:val="nil"/>
          <w:left w:val="nil"/>
          <w:bottom w:val="nil"/>
          <w:right w:val="nil"/>
          <w:between w:val="nil"/>
        </w:pBdr>
        <w:spacing w:line="240" w:lineRule="auto"/>
        <w:rPr>
          <w:rFonts w:ascii="Times New Roman" w:hAnsi="Times New Roman" w:cs="Times New Roman"/>
          <w:sz w:val="24"/>
          <w:szCs w:val="24"/>
        </w:rPr>
      </w:pPr>
      <w:r w:rsidRPr="00BA175F">
        <w:rPr>
          <w:rFonts w:ascii="Times New Roman" w:hAnsi="Times New Roman" w:cs="Times New Roman"/>
          <w:sz w:val="24"/>
          <w:szCs w:val="24"/>
        </w:rPr>
        <w:t>3. Šiuo metu studijos nemokamos.</w:t>
      </w:r>
    </w:p>
    <w:sectPr w:rsidR="008734E1" w:rsidRPr="00BA175F">
      <w:pgSz w:w="12240" w:h="15840"/>
      <w:pgMar w:top="1440" w:right="1440" w:bottom="1440" w:left="1440" w:header="0" w:footer="72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280662F4-B202-4559-939C-CAD1DD12B739}"/>
  </w:font>
  <w:font w:name="Segoe UI">
    <w:panose1 w:val="020B0502040204020203"/>
    <w:charset w:val="BA"/>
    <w:family w:val="swiss"/>
    <w:pitch w:val="variable"/>
    <w:sig w:usb0="E4002EFF" w:usb1="C000E47F" w:usb2="00000009" w:usb3="00000000" w:csb0="000001FF" w:csb1="00000000"/>
    <w:embedRegular r:id="rId2" w:fontKey="{9B3661AD-101F-460A-B628-772C08F55632}"/>
  </w:font>
  <w:font w:name="Calibri">
    <w:panose1 w:val="020F0502020204030204"/>
    <w:charset w:val="BA"/>
    <w:family w:val="swiss"/>
    <w:pitch w:val="variable"/>
    <w:sig w:usb0="E4002EFF" w:usb1="C200247B" w:usb2="00000009" w:usb3="00000000" w:csb0="000001FF" w:csb1="00000000"/>
    <w:embedRegular r:id="rId3" w:fontKey="{E71DA5C4-FD93-4A30-B2CB-326BB344BEE7}"/>
  </w:font>
  <w:font w:name="Cambria">
    <w:panose1 w:val="02040503050406030204"/>
    <w:charset w:val="BA"/>
    <w:family w:val="roman"/>
    <w:pitch w:val="variable"/>
    <w:sig w:usb0="E00006FF" w:usb1="420024FF" w:usb2="02000000" w:usb3="00000000" w:csb0="0000019F" w:csb1="00000000"/>
    <w:embedRegular r:id="rId4" w:fontKey="{CD9D5ED2-71C6-4C5D-A2C4-86F58D48339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37C52"/>
    <w:multiLevelType w:val="multilevel"/>
    <w:tmpl w:val="5050872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4BC91E68"/>
    <w:multiLevelType w:val="multilevel"/>
    <w:tmpl w:val="5BAAE65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551A032F"/>
    <w:multiLevelType w:val="multilevel"/>
    <w:tmpl w:val="9A7AA29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63A87729"/>
    <w:multiLevelType w:val="multilevel"/>
    <w:tmpl w:val="41D0430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4E1"/>
    <w:rsid w:val="00097794"/>
    <w:rsid w:val="008734E1"/>
    <w:rsid w:val="0091636F"/>
    <w:rsid w:val="009B78DA"/>
    <w:rsid w:val="00BA17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AA2489-545B-4277-A456-05B4858F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t-LT" w:eastAsia="lt-LT" w:bidi="ar-SA"/>
      </w:rPr>
    </w:rPrDefault>
    <w:pPrDefault>
      <w:pPr>
        <w:widowControl w:val="0"/>
        <w:spacing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style>
  <w:style w:type="paragraph" w:styleId="Antrat1">
    <w:name w:val="heading 1"/>
    <w:basedOn w:val="prastasis"/>
    <w:next w:val="prastasis"/>
    <w:pPr>
      <w:pBdr>
        <w:top w:val="nil"/>
        <w:left w:val="nil"/>
        <w:bottom w:val="nil"/>
        <w:right w:val="nil"/>
        <w:between w:val="nil"/>
      </w:pBdr>
      <w:spacing w:before="240" w:after="240"/>
      <w:outlineLvl w:val="0"/>
    </w:pPr>
    <w:rPr>
      <w:b/>
      <w:bCs/>
      <w:sz w:val="48"/>
      <w:szCs w:val="48"/>
    </w:rPr>
  </w:style>
  <w:style w:type="paragraph" w:styleId="Antrat2">
    <w:name w:val="heading 2"/>
    <w:basedOn w:val="prastasis"/>
    <w:next w:val="prastasis"/>
    <w:pPr>
      <w:pBdr>
        <w:top w:val="nil"/>
        <w:left w:val="nil"/>
        <w:bottom w:val="nil"/>
        <w:right w:val="nil"/>
        <w:between w:val="nil"/>
      </w:pBdr>
      <w:spacing w:before="225" w:after="225"/>
      <w:outlineLvl w:val="1"/>
    </w:pPr>
    <w:rPr>
      <w:b/>
      <w:bCs/>
      <w:sz w:val="36"/>
      <w:szCs w:val="36"/>
    </w:rPr>
  </w:style>
  <w:style w:type="paragraph" w:styleId="Antrat3">
    <w:name w:val="heading 3"/>
    <w:basedOn w:val="prastasis"/>
    <w:next w:val="prastasis"/>
    <w:pPr>
      <w:pBdr>
        <w:top w:val="nil"/>
        <w:left w:val="nil"/>
        <w:bottom w:val="nil"/>
        <w:right w:val="nil"/>
        <w:between w:val="nil"/>
      </w:pBdr>
      <w:spacing w:before="240" w:after="240"/>
      <w:outlineLvl w:val="2"/>
    </w:pPr>
    <w:rPr>
      <w:b/>
      <w:bCs/>
      <w:sz w:val="28"/>
      <w:szCs w:val="28"/>
    </w:rPr>
  </w:style>
  <w:style w:type="paragraph" w:styleId="Antrat4">
    <w:name w:val="heading 4"/>
    <w:basedOn w:val="prastasis"/>
    <w:next w:val="prastasis"/>
    <w:pPr>
      <w:pBdr>
        <w:top w:val="nil"/>
        <w:left w:val="nil"/>
        <w:bottom w:val="nil"/>
        <w:right w:val="nil"/>
        <w:between w:val="nil"/>
      </w:pBdr>
      <w:spacing w:before="255" w:after="255"/>
      <w:outlineLvl w:val="3"/>
    </w:pPr>
    <w:rPr>
      <w:b/>
      <w:bCs/>
      <w:sz w:val="24"/>
      <w:szCs w:val="24"/>
    </w:rPr>
  </w:style>
  <w:style w:type="paragraph" w:styleId="Antrat5">
    <w:name w:val="heading 5"/>
    <w:basedOn w:val="prastasis"/>
    <w:next w:val="prastasis"/>
    <w:pPr>
      <w:pBdr>
        <w:top w:val="nil"/>
        <w:left w:val="nil"/>
        <w:bottom w:val="nil"/>
        <w:right w:val="nil"/>
        <w:between w:val="nil"/>
      </w:pBdr>
      <w:spacing w:before="255" w:after="255"/>
      <w:outlineLvl w:val="4"/>
    </w:pPr>
    <w:rPr>
      <w:b/>
      <w:bCs/>
      <w:sz w:val="18"/>
      <w:szCs w:val="18"/>
    </w:rPr>
  </w:style>
  <w:style w:type="paragraph" w:styleId="Antrat6">
    <w:name w:val="heading 6"/>
    <w:basedOn w:val="prastasis"/>
    <w:next w:val="prastasis"/>
    <w:pPr>
      <w:pBdr>
        <w:top w:val="nil"/>
        <w:left w:val="nil"/>
        <w:bottom w:val="nil"/>
        <w:right w:val="nil"/>
        <w:between w:val="nil"/>
      </w:pBdr>
      <w:spacing w:before="360" w:after="360"/>
      <w:outlineLvl w:val="5"/>
    </w:pPr>
    <w:rPr>
      <w:b/>
      <w:bCs/>
      <w:sz w:val="16"/>
      <w:szCs w:val="1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keepNext/>
      <w:keepLines/>
      <w:spacing w:before="480" w:after="120"/>
    </w:pPr>
    <w:rPr>
      <w:b/>
      <w:bCs/>
      <w:sz w:val="72"/>
      <w:szCs w:val="72"/>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Debesliotekstas">
    <w:name w:val="Balloon Text"/>
    <w:basedOn w:val="prastasis"/>
    <w:link w:val="DebesliotekstasDiagrama"/>
    <w:uiPriority w:val="99"/>
    <w:semiHidden/>
    <w:unhideWhenUsed/>
    <w:rsid w:val="00BA175F"/>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A17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4077</Words>
  <Characters>2324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Masiliuniene</dc:creator>
  <cp:lastModifiedBy>Rita Masiliuniene</cp:lastModifiedBy>
  <cp:revision>2</cp:revision>
  <cp:lastPrinted>2026-09-09T10:23:00Z</cp:lastPrinted>
  <dcterms:created xsi:type="dcterms:W3CDTF">2026-10-15T13:35:00Z</dcterms:created>
  <dcterms:modified xsi:type="dcterms:W3CDTF">2026-10-15T13:35:00Z</dcterms:modified>
</cp:coreProperties>
</file>