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5C91D" w14:textId="77777777" w:rsidR="004B60D5" w:rsidRDefault="004B60D5" w:rsidP="004B60D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6AB1454F" w14:textId="77777777" w:rsidR="004B60D5" w:rsidRDefault="004B60D5" w:rsidP="004B60D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Jonavos rajono švietimo </w:t>
      </w:r>
    </w:p>
    <w:p w14:paraId="2DBCD77E" w14:textId="77777777" w:rsidR="004B60D5" w:rsidRDefault="004B60D5" w:rsidP="004B60D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pagalbos tarnybos direktoriaus </w:t>
      </w:r>
    </w:p>
    <w:p w14:paraId="40A3D6EA" w14:textId="77777777" w:rsidR="004B60D5" w:rsidRDefault="004B60D5" w:rsidP="004B60D5">
      <w:pPr>
        <w:spacing w:after="0" w:line="240" w:lineRule="auto"/>
        <w:ind w:left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 m. spalio 1d. įsakymu Nr. V-220</w:t>
      </w:r>
    </w:p>
    <w:p w14:paraId="00000005" w14:textId="77777777" w:rsidR="006A0F01" w:rsidRDefault="006A0F0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77777777" w:rsidR="006A0F01" w:rsidRDefault="006A0F01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eading=h.gjdgxs" w:colFirst="0" w:colLast="0"/>
      <w:bookmarkEnd w:id="1"/>
    </w:p>
    <w:p w14:paraId="00000007" w14:textId="77777777" w:rsidR="006A0F01" w:rsidRDefault="0087668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JONAVOS TREČIOJO AMŽIAUS UNIVERSITETO</w:t>
      </w:r>
    </w:p>
    <w:p w14:paraId="00000008" w14:textId="0C1B1481" w:rsidR="006A0F01" w:rsidRDefault="003C642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FITODIZAINO STUDIJOS </w:t>
      </w:r>
      <w:r w:rsidR="00876682">
        <w:rPr>
          <w:rFonts w:ascii="Times New Roman" w:eastAsia="Times New Roman" w:hAnsi="Times New Roman" w:cs="Times New Roman"/>
          <w:b/>
          <w:sz w:val="24"/>
          <w:szCs w:val="24"/>
        </w:rPr>
        <w:t>PROGRAMA</w:t>
      </w:r>
    </w:p>
    <w:p w14:paraId="00000009" w14:textId="77777777" w:rsidR="006A0F01" w:rsidRDefault="0087668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 BENDROSIOS NUOSTATOS</w:t>
      </w:r>
    </w:p>
    <w:p w14:paraId="0000000A" w14:textId="77777777" w:rsidR="006A0F01" w:rsidRDefault="0087668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Teikėjas: Jonavos trečiojo amžiaus universiteto  (Jonavos TAU) kūrybiškumo dirbtuvių mokymų lektorius.</w:t>
      </w:r>
    </w:p>
    <w:p w14:paraId="0000000B" w14:textId="77777777" w:rsidR="006A0F01" w:rsidRDefault="0087668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Dalyvių tikslinė grupė: Jonavos TAU klausytojai (pagal interesus, amžių, specifinius poreikius, turimus įgūdžius ir pan.), dalyvių skaičius.</w:t>
      </w:r>
    </w:p>
    <w:p w14:paraId="0000000C" w14:textId="77777777" w:rsidR="006A0F01" w:rsidRDefault="0087668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Programos pavadinimas: “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Rankdarbių dirbtuvės: nuo idėjos iki gaminio”.</w:t>
      </w:r>
    </w:p>
    <w:p w14:paraId="0000000D" w14:textId="77777777" w:rsidR="006A0F01" w:rsidRDefault="0087668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Programos trukmė:  74 savaitės</w:t>
      </w:r>
    </w:p>
    <w:p w14:paraId="0000000E" w14:textId="77777777" w:rsidR="006A0F01" w:rsidRDefault="0087668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Programos rengėjas(-ai): kūrybiškumo dirbtuvių mokymų lektorius.</w:t>
      </w:r>
    </w:p>
    <w:p w14:paraId="0000000F" w14:textId="77777777" w:rsidR="006A0F01" w:rsidRDefault="00876682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 PROGRAMOS ANOTACIJA</w:t>
      </w:r>
    </w:p>
    <w:p w14:paraId="00000010" w14:textId="77777777" w:rsidR="006A0F01" w:rsidRDefault="008766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Programa apima įvairias kūrybines dirbtuves, kuriose dalyviai gali išmokti naujų meninių įgūdžių, tokių kaip vilnos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velimas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dekupažas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fitodizainas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makrame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rišimas ir kt. Klausytojai taip pat susipažins su kūrybinio proceso principais ir išmoks, kaip jie gali pritaikyti šiuos principus savo kasdieniame gyvenime.</w:t>
      </w:r>
    </w:p>
    <w:p w14:paraId="00000011" w14:textId="77777777" w:rsidR="006A0F01" w:rsidRDefault="0087668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MOKYMŲ TURINYS:</w:t>
      </w:r>
    </w:p>
    <w:p w14:paraId="00000012" w14:textId="77777777" w:rsidR="006A0F01" w:rsidRDefault="008766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Tikslas:</w:t>
      </w:r>
      <w:r>
        <w:rPr>
          <w:rFonts w:ascii="Times New Roman" w:eastAsia="Times New Roman" w:hAnsi="Times New Roman" w:cs="Times New Roman"/>
          <w:sz w:val="24"/>
          <w:szCs w:val="24"/>
        </w:rPr>
        <w:t> Suteikti klausytojams pagrindines kūrybines žinias ir įgūdžius, padėti jiems išreikšti savo kūrybiškumą per meninę veiklą.</w:t>
      </w:r>
    </w:p>
    <w:p w14:paraId="00000013" w14:textId="77777777" w:rsidR="006A0F01" w:rsidRDefault="008766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Uždaviniai:</w:t>
      </w:r>
    </w:p>
    <w:p w14:paraId="00000014" w14:textId="77777777" w:rsidR="006A0F01" w:rsidRDefault="00876682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Išmokyti klausytojus suprasti kūrybinio proceso principus.</w:t>
      </w:r>
    </w:p>
    <w:p w14:paraId="00000015" w14:textId="77777777" w:rsidR="006A0F01" w:rsidRDefault="00876682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 Išmokti naujų meninių įgūdžių.</w:t>
      </w:r>
    </w:p>
    <w:p w14:paraId="00000016" w14:textId="77777777" w:rsidR="006A0F01" w:rsidRDefault="00876682">
      <w:pPr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MOKYMŲ TURINYS</w:t>
      </w:r>
    </w:p>
    <w:p w14:paraId="00000017" w14:textId="77777777" w:rsidR="006A0F01" w:rsidRDefault="0087668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Programa apima įvairias kūrybines dirbtuves, tokius kaip vilnos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velimas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dekupažas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fitodizainas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makrame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rišimas ir kt.</w:t>
      </w:r>
    </w:p>
    <w:p w14:paraId="00000018" w14:textId="77777777" w:rsidR="006A0F01" w:rsidRDefault="0087668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Mokymosi metodai: </w:t>
      </w:r>
      <w:r>
        <w:rPr>
          <w:rFonts w:ascii="Times New Roman" w:eastAsia="Times New Roman" w:hAnsi="Times New Roman" w:cs="Times New Roman"/>
          <w:sz w:val="24"/>
          <w:szCs w:val="24"/>
        </w:rPr>
        <w:t>praktiniai užsiėmimai, grupiniai darbai, diskusijos, individualus konsultavimas.</w:t>
      </w:r>
    </w:p>
    <w:p w14:paraId="00000019" w14:textId="77777777" w:rsidR="006A0F01" w:rsidRDefault="0087668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Planuojamos įgyti kompetencijos: </w:t>
      </w:r>
      <w:r>
        <w:rPr>
          <w:rFonts w:ascii="Times New Roman" w:eastAsia="Times New Roman" w:hAnsi="Times New Roman" w:cs="Times New Roman"/>
          <w:sz w:val="24"/>
          <w:szCs w:val="24"/>
        </w:rPr>
        <w:t>klausytojai turėtų gebėti suprasti pagrindinius kūrybinio proceso principus, taip pat gebėti taikyti naujai įgytas menines žinias ir įgūdžius praktikoje.</w:t>
      </w:r>
    </w:p>
    <w:p w14:paraId="0000001A" w14:textId="77777777" w:rsidR="006A0F01" w:rsidRDefault="006A0F01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6A0F01" w:rsidRDefault="00876682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V. LEKTORIAI IR KITAS MOKYMŲ PERSONALAS</w:t>
      </w:r>
    </w:p>
    <w:p w14:paraId="0000001C" w14:textId="77777777" w:rsidR="006A0F01" w:rsidRDefault="0087668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Užsiėmimus veda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J.Usevičienė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patys gerosios patirties turintys studentai.</w:t>
      </w:r>
    </w:p>
    <w:p w14:paraId="0000001D" w14:textId="77777777" w:rsidR="006A0F01" w:rsidRDefault="008766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VI. FINANSINIAI KAŠTAI IR JŲ ŠALTINIAI</w:t>
      </w:r>
    </w:p>
    <w:p w14:paraId="0000001E" w14:textId="77777777" w:rsidR="006A0F01" w:rsidRDefault="008766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Patalpos suteikiamos nemokamai. </w:t>
      </w:r>
    </w:p>
    <w:p w14:paraId="0000001F" w14:textId="77777777" w:rsidR="006A0F01" w:rsidRDefault="008766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Priemones teikia Jonavos r. švietimo pagalbos tarnyba.</w:t>
      </w:r>
    </w:p>
    <w:p w14:paraId="00000020" w14:textId="77777777" w:rsidR="006A0F01" w:rsidRDefault="008766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Šiuo metu studijos nemokamos.</w:t>
      </w:r>
    </w:p>
    <w:p w14:paraId="00000021" w14:textId="77777777" w:rsidR="006A0F01" w:rsidRDefault="006A0F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6A0F01" w:rsidRDefault="006A0F0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6A0F01"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F01"/>
    <w:rsid w:val="003C6424"/>
    <w:rsid w:val="004B60D5"/>
    <w:rsid w:val="006A0F01"/>
    <w:rsid w:val="00876682"/>
    <w:rsid w:val="00E5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083FA"/>
  <w15:docId w15:val="{87911087-73AE-46E3-9233-DB99AF38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02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0241F"/>
    <w:rPr>
      <w:rFonts w:ascii="Segoe UI" w:hAnsi="Segoe UI" w:cs="Segoe UI"/>
      <w:sz w:val="18"/>
      <w:szCs w:val="18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0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wpUAyvTOQ+oQvH9oN20o828e5Q==">CgMxLjAyCGguZ2pkZ3hzOAByITFTdnFCM2xKb3hYUnFxOENZZk5mSXg3TVhac2YtNDc3MQ==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1237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Labas</dc:creator>
  <cp:lastModifiedBy>Rita Masiliuniene</cp:lastModifiedBy>
  <cp:revision>2</cp:revision>
  <dcterms:created xsi:type="dcterms:W3CDTF">2026-10-15T13:44:00Z</dcterms:created>
  <dcterms:modified xsi:type="dcterms:W3CDTF">2026-10-15T13:44:00Z</dcterms:modified>
</cp:coreProperties>
</file>